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1C80A" w14:textId="77777777" w:rsidR="00AD4F4B" w:rsidRPr="00EC4B59" w:rsidRDefault="00AD4F4B" w:rsidP="00AD4F4B">
      <w:pPr>
        <w:jc w:val="center"/>
        <w:rPr>
          <w:rFonts w:ascii="Arial" w:hAnsi="Arial" w:cs="Arial"/>
          <w:sz w:val="18"/>
          <w:szCs w:val="18"/>
        </w:rPr>
      </w:pPr>
      <w:bookmarkStart w:id="0" w:name="_Hlk25317226"/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A142969" w14:textId="77777777" w:rsidR="00AD4F4B" w:rsidRDefault="0072732C" w:rsidP="00AD4F4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62856BB2" w14:textId="0E983E13" w:rsidR="00AD4F4B" w:rsidRDefault="00AD4F4B" w:rsidP="00AD4F4B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>
        <w:rPr>
          <w:b/>
          <w:bCs/>
          <w:noProof/>
          <w:sz w:val="28"/>
          <w:szCs w:val="28"/>
        </w:rPr>
        <w:t>0</w:t>
      </w:r>
      <w:r w:rsidR="007167A6">
        <w:rPr>
          <w:b/>
          <w:bCs/>
          <w:noProof/>
          <w:sz w:val="28"/>
          <w:szCs w:val="28"/>
        </w:rPr>
        <w:t>15</w:t>
      </w:r>
    </w:p>
    <w:p w14:paraId="3381819A" w14:textId="77777777" w:rsidR="00AD4F4B" w:rsidRPr="00EC4B59" w:rsidRDefault="00AD4F4B" w:rsidP="00AD4F4B">
      <w:pPr>
        <w:jc w:val="right"/>
        <w:rPr>
          <w:rFonts w:ascii="Arial" w:hAnsi="Arial" w:cs="Arial"/>
          <w:sz w:val="18"/>
          <w:szCs w:val="18"/>
        </w:rPr>
      </w:pPr>
    </w:p>
    <w:p w14:paraId="791D7B27" w14:textId="06F71D81" w:rsidR="00AD4F4B" w:rsidRPr="00DA44B0" w:rsidRDefault="00AD4F4B" w:rsidP="00971304">
      <w:pPr>
        <w:jc w:val="center"/>
        <w:rPr>
          <w:rFonts w:ascii="Arial" w:hAnsi="Arial" w:cs="Arial"/>
          <w:sz w:val="20"/>
          <w:szCs w:val="20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interesados en participar en la licitación Pública Nacional siguiente</w:t>
      </w:r>
      <w:r w:rsidRPr="00517D4B">
        <w:rPr>
          <w:rFonts w:ascii="Arial" w:hAnsi="Arial" w:cs="Arial"/>
          <w:b/>
          <w:bCs/>
          <w:sz w:val="18"/>
          <w:szCs w:val="18"/>
        </w:rPr>
        <w:t>:</w:t>
      </w:r>
      <w:r w:rsidRPr="00A357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br/>
        <w:t xml:space="preserve">Licitación Pública Nacional para: </w:t>
      </w:r>
      <w:r w:rsidR="0024330F" w:rsidRPr="0024330F">
        <w:rPr>
          <w:rFonts w:ascii="Arial" w:hAnsi="Arial" w:cs="Arial"/>
          <w:b/>
          <w:bCs/>
          <w:sz w:val="18"/>
          <w:szCs w:val="18"/>
        </w:rPr>
        <w:t>“</w:t>
      </w:r>
      <w:r w:rsidR="007167A6" w:rsidRPr="00DA44B0">
        <w:rPr>
          <w:rFonts w:ascii="Arial" w:hAnsi="Arial" w:cs="Arial"/>
          <w:b/>
          <w:sz w:val="20"/>
          <w:szCs w:val="20"/>
        </w:rPr>
        <w:t>Adquisición de Uniformes y Calzado para Personal Administrativo y Manual Sindicalizado, Masculino y Femenino, Adscrito al Municipio de Torreón, Coahuila. Temporada Primavera - Verano”</w:t>
      </w:r>
      <w:r w:rsidR="00971304" w:rsidRPr="00DA44B0">
        <w:rPr>
          <w:rFonts w:ascii="Arial" w:hAnsi="Arial" w:cs="Arial"/>
          <w:b/>
          <w:sz w:val="20"/>
          <w:szCs w:val="20"/>
        </w:rPr>
        <w:t>.</w:t>
      </w:r>
    </w:p>
    <w:p w14:paraId="7B0A8F62" w14:textId="1DD8F99A" w:rsidR="00AD4F4B" w:rsidRPr="00DA44B0" w:rsidRDefault="00AD4F4B" w:rsidP="00AD4F4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>LICITACIÓN PÚBLICA NACIONAL</w:t>
      </w:r>
      <w:r w:rsidR="00517D4B" w:rsidRPr="00DA44B0">
        <w:rPr>
          <w:rFonts w:ascii="Arial" w:hAnsi="Arial" w:cs="Arial"/>
          <w:b/>
          <w:bCs/>
          <w:sz w:val="20"/>
          <w:szCs w:val="20"/>
        </w:rPr>
        <w:t xml:space="preserve"> No.</w:t>
      </w:r>
      <w:r w:rsidRPr="00DA44B0">
        <w:rPr>
          <w:rFonts w:ascii="Arial" w:hAnsi="Arial" w:cs="Arial"/>
          <w:b/>
          <w:bCs/>
          <w:sz w:val="20"/>
          <w:szCs w:val="20"/>
        </w:rPr>
        <w:t xml:space="preserve"> </w:t>
      </w:r>
      <w:r w:rsidR="00517D4B" w:rsidRPr="00DA44B0">
        <w:rPr>
          <w:rFonts w:ascii="Arial" w:hAnsi="Arial" w:cs="Arial"/>
          <w:b/>
          <w:noProof/>
          <w:sz w:val="20"/>
          <w:szCs w:val="20"/>
        </w:rPr>
        <w:t>CE-805035999-E</w:t>
      </w:r>
      <w:r w:rsidR="007167A6" w:rsidRPr="00DA44B0">
        <w:rPr>
          <w:rFonts w:ascii="Arial" w:hAnsi="Arial" w:cs="Arial"/>
          <w:b/>
          <w:noProof/>
          <w:sz w:val="20"/>
          <w:szCs w:val="20"/>
        </w:rPr>
        <w:t>19</w:t>
      </w:r>
      <w:r w:rsidR="00517D4B" w:rsidRPr="00DA44B0">
        <w:rPr>
          <w:rFonts w:ascii="Arial" w:hAnsi="Arial" w:cs="Arial"/>
          <w:b/>
          <w:noProof/>
          <w:sz w:val="20"/>
          <w:szCs w:val="20"/>
        </w:rPr>
        <w:t>-20</w:t>
      </w:r>
      <w:r w:rsidR="00F24D93" w:rsidRPr="00DA44B0">
        <w:rPr>
          <w:rFonts w:ascii="Arial" w:hAnsi="Arial" w:cs="Arial"/>
          <w:b/>
          <w:noProof/>
          <w:sz w:val="20"/>
          <w:szCs w:val="20"/>
        </w:rPr>
        <w:t>20</w:t>
      </w:r>
    </w:p>
    <w:p w14:paraId="5F2BAB7E" w14:textId="77777777" w:rsidR="00517D4B" w:rsidRPr="00606254" w:rsidRDefault="00517D4B" w:rsidP="00AD4F4B">
      <w:pPr>
        <w:jc w:val="center"/>
        <w:rPr>
          <w:rFonts w:ascii="Arial" w:hAnsi="Arial" w:cs="Arial"/>
          <w:sz w:val="20"/>
          <w:szCs w:val="18"/>
        </w:rPr>
      </w:pP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454"/>
        <w:gridCol w:w="1530"/>
        <w:gridCol w:w="1906"/>
        <w:gridCol w:w="1418"/>
        <w:gridCol w:w="2268"/>
      </w:tblGrid>
      <w:tr w:rsidR="00AD4F4B" w14:paraId="02F4156A" w14:textId="77777777" w:rsidTr="003101CD">
        <w:trPr>
          <w:trHeight w:val="567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5EFB95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E651CE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DD1B0A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6301E1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4C1E3B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30A343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AD4F4B" w14:paraId="3BD67A85" w14:textId="77777777" w:rsidTr="003101CD"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8E62F57" w14:textId="77777777" w:rsidR="00EC7154" w:rsidRDefault="00EC7154" w:rsidP="00EC7154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61B30069" w14:textId="77777777" w:rsidR="00EC7154" w:rsidRDefault="00EC7154" w:rsidP="00EC7154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2B23AAE4" w14:textId="3878F321" w:rsidR="00AD4F4B" w:rsidRPr="00EC7154" w:rsidRDefault="00EC7154" w:rsidP="00EC71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154">
              <w:rPr>
                <w:rFonts w:ascii="Arial" w:hAnsi="Arial" w:cs="Arial"/>
                <w:b/>
                <w:noProof/>
                <w:sz w:val="16"/>
                <w:szCs w:val="16"/>
              </w:rPr>
              <w:t>CE-805035999-E</w:t>
            </w:r>
            <w:r w:rsidR="007167A6">
              <w:rPr>
                <w:rFonts w:ascii="Arial" w:hAnsi="Arial" w:cs="Arial"/>
                <w:b/>
                <w:noProof/>
                <w:sz w:val="16"/>
                <w:szCs w:val="16"/>
              </w:rPr>
              <w:t>19</w:t>
            </w:r>
            <w:r w:rsidRPr="00EC7154">
              <w:rPr>
                <w:rFonts w:ascii="Arial" w:hAnsi="Arial" w:cs="Arial"/>
                <w:b/>
                <w:noProof/>
                <w:sz w:val="16"/>
                <w:szCs w:val="16"/>
              </w:rPr>
              <w:t>-20</w:t>
            </w:r>
            <w:r w:rsidR="008C5C74">
              <w:rPr>
                <w:rFonts w:ascii="Arial" w:hAnsi="Arial" w:cs="Arial"/>
                <w:b/>
                <w:noProof/>
                <w:sz w:val="16"/>
                <w:szCs w:val="16"/>
              </w:rPr>
              <w:t>20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5FB224" w14:textId="77777777" w:rsidR="00AD4F4B" w:rsidRDefault="00AD4F4B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14:paraId="7C41C33A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917B5E" w14:textId="11687815" w:rsidR="00AD4F4B" w:rsidRDefault="007167A6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22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F24D93"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5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F24D93">
              <w:rPr>
                <w:rFonts w:ascii="Arial Narrow" w:hAnsi="Arial Narrow" w:cstheme="minorHAnsi"/>
                <w:color w:val="000000"/>
                <w:szCs w:val="18"/>
              </w:rPr>
              <w:t>20</w:t>
            </w:r>
          </w:p>
          <w:p w14:paraId="01EB7219" w14:textId="0B8AA4CB" w:rsidR="00971304" w:rsidRPr="00EC4B59" w:rsidRDefault="00F2357C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15</w:t>
            </w:r>
            <w:r w:rsidR="00971304">
              <w:rPr>
                <w:rFonts w:ascii="Arial Narrow" w:hAnsi="Arial Narrow" w:cstheme="minorHAnsi"/>
                <w:color w:val="000000"/>
                <w:szCs w:val="18"/>
              </w:rPr>
              <w:t xml:space="preserve">:00 </w:t>
            </w:r>
            <w:proofErr w:type="spellStart"/>
            <w:r w:rsidR="00971304">
              <w:rPr>
                <w:rFonts w:ascii="Arial Narrow" w:hAnsi="Arial Narrow" w:cstheme="minorHAnsi"/>
                <w:color w:val="000000"/>
                <w:szCs w:val="18"/>
              </w:rPr>
              <w:t>hrs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84DD75" w14:textId="18EB1071" w:rsidR="00EC7154" w:rsidRPr="00697BB9" w:rsidRDefault="007167A6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22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F24D93"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5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F24D93">
              <w:rPr>
                <w:rFonts w:ascii="Arial Narrow" w:hAnsi="Arial Narrow" w:cstheme="minorHAnsi"/>
                <w:color w:val="000000"/>
                <w:szCs w:val="18"/>
              </w:rPr>
              <w:t>20</w:t>
            </w:r>
          </w:p>
          <w:p w14:paraId="4430AA12" w14:textId="502831AB" w:rsidR="00AD4F4B" w:rsidRPr="00EC4B59" w:rsidRDefault="00EC7154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AB303A">
              <w:rPr>
                <w:rFonts w:ascii="Arial Narrow" w:hAnsi="Arial Narrow" w:cstheme="minorHAnsi"/>
                <w:color w:val="000000"/>
                <w:szCs w:val="18"/>
              </w:rPr>
              <w:t>3</w:t>
            </w: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:00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F959D8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F87D20" w14:textId="729F3717" w:rsidR="00EC7154" w:rsidRPr="00697BB9" w:rsidRDefault="007167A6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29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F24D93"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5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F24D93">
              <w:rPr>
                <w:rFonts w:ascii="Arial Narrow" w:hAnsi="Arial Narrow" w:cstheme="minorHAnsi"/>
                <w:color w:val="000000"/>
                <w:szCs w:val="18"/>
              </w:rPr>
              <w:t>20</w:t>
            </w:r>
          </w:p>
          <w:p w14:paraId="10E4FD4F" w14:textId="37553684" w:rsidR="00AD4F4B" w:rsidRPr="00EC4B59" w:rsidRDefault="00EC7154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AB303A">
              <w:rPr>
                <w:rFonts w:ascii="Arial Narrow" w:hAnsi="Arial Narrow" w:cstheme="minorHAnsi"/>
                <w:color w:val="000000"/>
                <w:szCs w:val="18"/>
              </w:rPr>
              <w:t>3</w:t>
            </w: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:00 horas</w:t>
            </w:r>
          </w:p>
        </w:tc>
      </w:tr>
    </w:tbl>
    <w:p w14:paraId="2E270A59" w14:textId="77777777" w:rsidR="00AD4F4B" w:rsidRDefault="00AD4F4B" w:rsidP="00AD4F4B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000"/>
        <w:gridCol w:w="1280"/>
        <w:gridCol w:w="7568"/>
      </w:tblGrid>
      <w:tr w:rsidR="00AD4F4B" w:rsidRPr="007116B7" w14:paraId="11AB66C8" w14:textId="77777777" w:rsidTr="001633E0">
        <w:trPr>
          <w:trHeight w:val="49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C4BD7E" w14:textId="77777777" w:rsidR="00AD4F4B" w:rsidRPr="007116B7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PARTIDA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8A65759" w14:textId="77777777" w:rsidR="00AD4F4B" w:rsidRPr="007116B7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CANTIDAD ESTIMADA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71E39A" w14:textId="77777777" w:rsidR="00AD4F4B" w:rsidRPr="007116B7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UNIDAD 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353E7F" w14:textId="77777777" w:rsidR="00AD4F4B" w:rsidRPr="007116B7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</w:tr>
      <w:tr w:rsidR="00AD4F4B" w:rsidRPr="007116B7" w14:paraId="57C96313" w14:textId="77777777" w:rsidTr="00827F9F">
        <w:trPr>
          <w:trHeight w:val="237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792C10F" w14:textId="77777777" w:rsidR="00AD4F4B" w:rsidRPr="007116B7" w:rsidRDefault="00517D4B" w:rsidP="00310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405600F" w14:textId="1A3E5743" w:rsidR="00AD4F4B" w:rsidRPr="0072732C" w:rsidRDefault="007167A6" w:rsidP="00727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D430E91" w14:textId="2689D039" w:rsidR="00AD4F4B" w:rsidRPr="0072732C" w:rsidRDefault="007167A6" w:rsidP="007273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PZA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3F0A" w14:textId="77777777" w:rsidR="00AD4F4B" w:rsidRDefault="007167A6" w:rsidP="00727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CHALECO 1. PARA MUJER:</w:t>
            </w:r>
          </w:p>
          <w:p w14:paraId="4092B8D4" w14:textId="02296FDA" w:rsidR="007167A6" w:rsidRPr="0072732C" w:rsidRDefault="007167A6" w:rsidP="00727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Chaleco rojo quemado, confeccionado 100 poliéster, importado corte resacado en bocamanga, escote en “V” con 3 (tres) botones de pasta al tono del mismo, corte princesa, bolsas con vivos y pespunte de ¼ pieza de costado, corte en espalda central en forro. </w:t>
            </w:r>
          </w:p>
        </w:tc>
      </w:tr>
      <w:tr w:rsidR="00827F9F" w:rsidRPr="007116B7" w14:paraId="508CD273" w14:textId="77777777" w:rsidTr="0051405F">
        <w:trPr>
          <w:trHeight w:val="237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3EAA35F" w14:textId="0AB4BAD1" w:rsidR="00827F9F" w:rsidRDefault="00827F9F" w:rsidP="00310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B8A5AB0" w14:textId="16234E63" w:rsidR="00827F9F" w:rsidRPr="0072732C" w:rsidRDefault="007167A6" w:rsidP="00727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5C5F059" w14:textId="143D4962" w:rsidR="00827F9F" w:rsidRPr="0072732C" w:rsidRDefault="007167A6" w:rsidP="007273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PZA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1A98" w14:textId="77777777" w:rsidR="00827F9F" w:rsidRDefault="007167A6" w:rsidP="00727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BLUSA 1. PARA MUJER:</w:t>
            </w:r>
          </w:p>
          <w:p w14:paraId="55A25B13" w14:textId="5D9A8576" w:rsidR="007167A6" w:rsidRPr="0072732C" w:rsidRDefault="007167A6" w:rsidP="00727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Fondo blanco a cuadros negro, tipo camisera, </w:t>
            </w:r>
            <w:r w:rsidR="0051405F">
              <w:rPr>
                <w:rFonts w:ascii="Arial" w:hAnsi="Arial" w:cs="Arial"/>
                <w:sz w:val="20"/>
                <w:szCs w:val="20"/>
              </w:rPr>
              <w:t>manga corta con puño delgado y 1 botón en pasta, cuello sport con pie de cuello, aletilla al frente con pespunte al filo con 6 botones, corte de bata en espalda, bajos en forma redondeada y bastilla.</w:t>
            </w:r>
          </w:p>
        </w:tc>
      </w:tr>
      <w:tr w:rsidR="0051405F" w:rsidRPr="0051405F" w14:paraId="2871A960" w14:textId="77777777" w:rsidTr="00D3012E">
        <w:trPr>
          <w:trHeight w:val="23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7F341E" w14:textId="3F2BCFD8" w:rsidR="0051405F" w:rsidRDefault="0051405F" w:rsidP="00310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F2761" w14:textId="79D6BEA2" w:rsidR="0051405F" w:rsidRDefault="004307A0" w:rsidP="00727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6B530" w14:textId="05AC80E7" w:rsidR="0051405F" w:rsidRDefault="004307A0" w:rsidP="007273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PZA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E31C" w14:textId="77777777" w:rsidR="0051405F" w:rsidRDefault="0051405F" w:rsidP="00727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PANTALON 1. PARA MUJER:</w:t>
            </w:r>
          </w:p>
          <w:p w14:paraId="29B1E382" w14:textId="2877C101" w:rsidR="0051405F" w:rsidRPr="0051405F" w:rsidRDefault="0051405F" w:rsidP="0072732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1405F">
              <w:rPr>
                <w:rFonts w:ascii="Arial" w:hAnsi="Arial" w:cs="Arial"/>
                <w:sz w:val="20"/>
                <w:szCs w:val="20"/>
                <w:lang w:val="es-MX"/>
              </w:rPr>
              <w:t>Color gris Oxford, con pretina ancha con 1 botón de pasta y cier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re, con bolsa al frente horizontales, pespunte de ¼ en pretina y bolsas, corte pierna recta.</w:t>
            </w:r>
            <w:r w:rsidRPr="0051405F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544197CB" w14:textId="77777777" w:rsidR="00AD4F4B" w:rsidRPr="0051405F" w:rsidRDefault="00AD4F4B" w:rsidP="00827F9F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3693603" w14:textId="4F3BBBBB" w:rsidR="00AD4F4B" w:rsidRPr="00EC7154" w:rsidRDefault="00AD4F4B" w:rsidP="00AD4F4B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EC7154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 w:rsidR="00EC7154">
        <w:rPr>
          <w:rFonts w:ascii="Arial" w:hAnsi="Arial" w:cs="Arial"/>
          <w:sz w:val="18"/>
          <w:szCs w:val="18"/>
        </w:rPr>
        <w:t xml:space="preserve"> la D</w:t>
      </w:r>
      <w:r w:rsidR="00EC7154" w:rsidRPr="00EC7154">
        <w:rPr>
          <w:rFonts w:ascii="Arial" w:hAnsi="Arial" w:cs="Arial"/>
          <w:sz w:val="18"/>
          <w:szCs w:val="18"/>
        </w:rPr>
        <w:t xml:space="preserve">irección de </w:t>
      </w:r>
      <w:r w:rsidR="00EC7154">
        <w:rPr>
          <w:rFonts w:ascii="Arial" w:hAnsi="Arial" w:cs="Arial"/>
          <w:sz w:val="18"/>
          <w:szCs w:val="18"/>
        </w:rPr>
        <w:t>S</w:t>
      </w:r>
      <w:r w:rsidR="00EC7154" w:rsidRPr="00EC7154">
        <w:rPr>
          <w:rFonts w:ascii="Arial" w:hAnsi="Arial" w:cs="Arial"/>
          <w:sz w:val="18"/>
          <w:szCs w:val="18"/>
        </w:rPr>
        <w:t xml:space="preserve">ervicios </w:t>
      </w:r>
      <w:r w:rsidR="00EC7154">
        <w:rPr>
          <w:rFonts w:ascii="Arial" w:hAnsi="Arial" w:cs="Arial"/>
          <w:sz w:val="18"/>
          <w:szCs w:val="18"/>
        </w:rPr>
        <w:t>A</w:t>
      </w:r>
      <w:r w:rsidR="00EC7154" w:rsidRPr="00EC7154">
        <w:rPr>
          <w:rFonts w:ascii="Arial" w:hAnsi="Arial" w:cs="Arial"/>
          <w:sz w:val="18"/>
          <w:szCs w:val="18"/>
        </w:rPr>
        <w:t>dministrativ</w:t>
      </w:r>
      <w:r w:rsidR="00D042F7">
        <w:rPr>
          <w:rFonts w:ascii="Arial" w:hAnsi="Arial" w:cs="Arial"/>
          <w:sz w:val="18"/>
          <w:szCs w:val="18"/>
        </w:rPr>
        <w:t>os</w:t>
      </w:r>
      <w:r w:rsidRPr="00EC7154">
        <w:rPr>
          <w:rFonts w:ascii="Arial" w:hAnsi="Arial" w:cs="Arial"/>
          <w:sz w:val="18"/>
          <w:szCs w:val="18"/>
        </w:rPr>
        <w:t xml:space="preserve">, con domicilio en: Av. Allende 333 Poniente </w:t>
      </w:r>
      <w:r w:rsidR="0076351C" w:rsidRPr="00EC7154">
        <w:rPr>
          <w:rFonts w:ascii="Arial" w:hAnsi="Arial" w:cs="Arial"/>
          <w:sz w:val="18"/>
          <w:szCs w:val="18"/>
        </w:rPr>
        <w:t xml:space="preserve">(Tercer Piso), </w:t>
      </w:r>
      <w:r w:rsidRPr="00EC7154">
        <w:rPr>
          <w:rFonts w:ascii="Arial" w:hAnsi="Arial" w:cs="Arial"/>
          <w:sz w:val="18"/>
          <w:szCs w:val="18"/>
        </w:rPr>
        <w:t>Col. Centro C.P. 27000 Torreón Coahuila,</w:t>
      </w:r>
      <w:r w:rsidR="00EC7154">
        <w:rPr>
          <w:rFonts w:ascii="Arial" w:hAnsi="Arial" w:cs="Arial"/>
          <w:sz w:val="18"/>
          <w:szCs w:val="18"/>
        </w:rPr>
        <w:t xml:space="preserve"> </w:t>
      </w:r>
      <w:r w:rsidRPr="00EC7154">
        <w:rPr>
          <w:rFonts w:ascii="Arial" w:hAnsi="Arial" w:cs="Arial"/>
          <w:sz w:val="18"/>
          <w:szCs w:val="18"/>
        </w:rPr>
        <w:t>la entrega de bases se efectuará previo pago en las oficinas de la T</w:t>
      </w:r>
      <w:r w:rsidR="00EC7154" w:rsidRPr="00EC7154">
        <w:rPr>
          <w:rFonts w:ascii="Arial" w:hAnsi="Arial" w:cs="Arial"/>
          <w:sz w:val="18"/>
          <w:szCs w:val="18"/>
        </w:rPr>
        <w:t>esorería</w:t>
      </w:r>
      <w:r w:rsidRPr="00EC7154">
        <w:rPr>
          <w:rFonts w:ascii="Arial" w:hAnsi="Arial" w:cs="Arial"/>
          <w:sz w:val="18"/>
          <w:szCs w:val="18"/>
        </w:rPr>
        <w:t xml:space="preserve"> M</w:t>
      </w:r>
      <w:r w:rsidR="00EC7154" w:rsidRPr="00EC7154">
        <w:rPr>
          <w:rFonts w:ascii="Arial" w:hAnsi="Arial" w:cs="Arial"/>
          <w:sz w:val="18"/>
          <w:szCs w:val="18"/>
        </w:rPr>
        <w:t>unicipal</w:t>
      </w:r>
      <w:r w:rsidRPr="00EC7154">
        <w:rPr>
          <w:rFonts w:ascii="Arial" w:hAnsi="Arial" w:cs="Arial"/>
          <w:sz w:val="18"/>
          <w:szCs w:val="18"/>
        </w:rPr>
        <w:t xml:space="preserve">. Al teléfono (871) 5007000 </w:t>
      </w:r>
      <w:r w:rsidR="00EC7154">
        <w:rPr>
          <w:rFonts w:ascii="Arial" w:hAnsi="Arial" w:cs="Arial"/>
          <w:sz w:val="18"/>
          <w:szCs w:val="18"/>
        </w:rPr>
        <w:t>ext.</w:t>
      </w:r>
      <w:r w:rsidRPr="00EC7154">
        <w:rPr>
          <w:rFonts w:ascii="Arial" w:hAnsi="Arial" w:cs="Arial"/>
          <w:sz w:val="18"/>
          <w:szCs w:val="18"/>
        </w:rPr>
        <w:t xml:space="preserve"> 1334</w:t>
      </w:r>
      <w:r w:rsidR="00BD2365">
        <w:rPr>
          <w:rFonts w:ascii="Arial" w:hAnsi="Arial" w:cs="Arial"/>
          <w:sz w:val="18"/>
          <w:szCs w:val="18"/>
        </w:rPr>
        <w:t xml:space="preserve"> y/o 1304</w:t>
      </w:r>
      <w:r w:rsidRPr="00EC7154">
        <w:rPr>
          <w:rFonts w:ascii="Arial" w:hAnsi="Arial" w:cs="Arial"/>
          <w:sz w:val="18"/>
          <w:szCs w:val="18"/>
        </w:rPr>
        <w:t xml:space="preserve">, los días </w:t>
      </w:r>
      <w:r w:rsidR="00EC7154" w:rsidRPr="00EC7154">
        <w:rPr>
          <w:rFonts w:ascii="Arial" w:hAnsi="Arial" w:cs="Arial"/>
          <w:sz w:val="18"/>
          <w:szCs w:val="18"/>
        </w:rPr>
        <w:t>de lunes a viernes</w:t>
      </w:r>
      <w:r w:rsidRPr="00EC7154">
        <w:rPr>
          <w:rFonts w:ascii="Arial" w:hAnsi="Arial" w:cs="Arial"/>
          <w:sz w:val="18"/>
          <w:szCs w:val="18"/>
        </w:rPr>
        <w:t>; con el siguiente horario</w:t>
      </w:r>
      <w:r w:rsidR="00EC7154" w:rsidRPr="00EC7154">
        <w:rPr>
          <w:rFonts w:ascii="Arial" w:hAnsi="Arial" w:cs="Arial"/>
          <w:sz w:val="18"/>
          <w:szCs w:val="18"/>
        </w:rPr>
        <w:t>: de 8:00 a 15:00 horas</w:t>
      </w:r>
      <w:r w:rsidR="00EC7154">
        <w:rPr>
          <w:rFonts w:ascii="Arial" w:hAnsi="Arial" w:cs="Arial"/>
          <w:sz w:val="18"/>
          <w:szCs w:val="18"/>
        </w:rPr>
        <w:t xml:space="preserve"> o</w:t>
      </w:r>
      <w:r w:rsidRPr="00EC7154">
        <w:rPr>
          <w:rFonts w:ascii="Arial" w:hAnsi="Arial" w:cs="Arial"/>
          <w:sz w:val="18"/>
          <w:szCs w:val="18"/>
        </w:rPr>
        <w:t xml:space="preserve"> bien para su consulta en la </w:t>
      </w:r>
      <w:r w:rsidR="00EC7154" w:rsidRPr="00EC7154">
        <w:rPr>
          <w:rFonts w:ascii="Arial" w:hAnsi="Arial" w:cs="Arial"/>
          <w:sz w:val="18"/>
          <w:szCs w:val="18"/>
        </w:rPr>
        <w:t>página</w:t>
      </w:r>
      <w:r w:rsidRPr="00EC7154">
        <w:rPr>
          <w:rFonts w:ascii="Arial" w:hAnsi="Arial" w:cs="Arial"/>
          <w:sz w:val="18"/>
          <w:szCs w:val="18"/>
        </w:rPr>
        <w:t xml:space="preserve"> de internet: http://compranet.gob.mx</w:t>
      </w:r>
    </w:p>
    <w:p w14:paraId="264A072E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La forma de pago es: </w:t>
      </w:r>
      <w:r w:rsidR="00EC7154" w:rsidRPr="00EC7154">
        <w:rPr>
          <w:rFonts w:ascii="Arial" w:hAnsi="Arial" w:cs="Arial"/>
          <w:sz w:val="18"/>
          <w:szCs w:val="18"/>
        </w:rPr>
        <w:t xml:space="preserve">efectivo o </w:t>
      </w:r>
      <w:r w:rsidR="00EC7154" w:rsidRPr="00EC7154">
        <w:rPr>
          <w:rFonts w:ascii="Arial" w:hAnsi="Arial" w:cs="Arial"/>
          <w:sz w:val="18"/>
          <w:szCs w:val="18"/>
          <w:lang w:val="es-MX"/>
        </w:rPr>
        <w:t>cheque</w:t>
      </w:r>
      <w:r w:rsidR="00EC7154" w:rsidRPr="00EC7154">
        <w:rPr>
          <w:rFonts w:ascii="Arial" w:hAnsi="Arial" w:cs="Arial"/>
          <w:sz w:val="18"/>
          <w:szCs w:val="18"/>
        </w:rPr>
        <w:t xml:space="preserve"> a nombre </w:t>
      </w:r>
      <w:r w:rsidR="00A14515">
        <w:rPr>
          <w:rFonts w:ascii="Arial" w:hAnsi="Arial" w:cs="Arial"/>
          <w:sz w:val="18"/>
          <w:szCs w:val="18"/>
        </w:rPr>
        <w:t>T</w:t>
      </w:r>
      <w:r w:rsidR="00EC7154" w:rsidRPr="00EC7154">
        <w:rPr>
          <w:rFonts w:ascii="Arial" w:hAnsi="Arial" w:cs="Arial"/>
          <w:sz w:val="18"/>
          <w:szCs w:val="18"/>
        </w:rPr>
        <w:t xml:space="preserve">esorería </w:t>
      </w:r>
      <w:r w:rsidR="00A14515">
        <w:rPr>
          <w:rFonts w:ascii="Arial" w:hAnsi="Arial" w:cs="Arial"/>
          <w:sz w:val="18"/>
          <w:szCs w:val="18"/>
        </w:rPr>
        <w:t>M</w:t>
      </w:r>
      <w:r w:rsidR="00EC7154" w:rsidRPr="00EC7154">
        <w:rPr>
          <w:rFonts w:ascii="Arial" w:hAnsi="Arial" w:cs="Arial"/>
          <w:sz w:val="18"/>
          <w:szCs w:val="18"/>
        </w:rPr>
        <w:t xml:space="preserve">unicipal de </w:t>
      </w:r>
      <w:r w:rsidR="00A14515">
        <w:rPr>
          <w:rFonts w:ascii="Arial" w:hAnsi="Arial" w:cs="Arial"/>
          <w:sz w:val="18"/>
          <w:szCs w:val="18"/>
        </w:rPr>
        <w:t>T</w:t>
      </w:r>
      <w:r w:rsidR="00EC7154" w:rsidRPr="00EC7154">
        <w:rPr>
          <w:rFonts w:ascii="Arial" w:hAnsi="Arial" w:cs="Arial"/>
          <w:sz w:val="18"/>
          <w:szCs w:val="18"/>
        </w:rPr>
        <w:t>orreón</w:t>
      </w:r>
      <w:r w:rsidRPr="00EC7154">
        <w:rPr>
          <w:rFonts w:ascii="Arial" w:hAnsi="Arial" w:cs="Arial"/>
          <w:sz w:val="18"/>
          <w:szCs w:val="18"/>
        </w:rPr>
        <w:t>, directamente en las cajas de la Tesorería Municipal</w:t>
      </w:r>
    </w:p>
    <w:p w14:paraId="01022D62" w14:textId="77777777" w:rsidR="00AD4F4B" w:rsidRPr="00F45302" w:rsidRDefault="00AD4F4B" w:rsidP="00F45302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 xml:space="preserve">La junta de aclaraciones y el acto de presentación de proposiciones se llevarán a cabo los días y horas arriba señaladas en </w:t>
      </w:r>
      <w:r w:rsidR="00EC7154">
        <w:rPr>
          <w:rFonts w:ascii="Arial" w:hAnsi="Arial" w:cs="Arial"/>
          <w:sz w:val="18"/>
          <w:szCs w:val="18"/>
        </w:rPr>
        <w:t>D</w:t>
      </w:r>
      <w:r w:rsidR="00EC7154" w:rsidRPr="00EC7154">
        <w:rPr>
          <w:rFonts w:ascii="Arial" w:hAnsi="Arial" w:cs="Arial"/>
          <w:sz w:val="18"/>
          <w:szCs w:val="18"/>
        </w:rPr>
        <w:t>irección</w:t>
      </w:r>
      <w:r w:rsidR="00F45302">
        <w:rPr>
          <w:rFonts w:ascii="Arial" w:hAnsi="Arial" w:cs="Arial"/>
          <w:sz w:val="18"/>
          <w:szCs w:val="18"/>
        </w:rPr>
        <w:t xml:space="preserve"> </w:t>
      </w:r>
      <w:r w:rsidR="00EC7154" w:rsidRPr="00F45302">
        <w:rPr>
          <w:rFonts w:ascii="Arial" w:hAnsi="Arial" w:cs="Arial"/>
          <w:sz w:val="18"/>
          <w:szCs w:val="18"/>
        </w:rPr>
        <w:t>de Servicios Administrativos</w:t>
      </w:r>
      <w:r w:rsidRPr="00F45302">
        <w:rPr>
          <w:rFonts w:ascii="Arial" w:hAnsi="Arial" w:cs="Arial"/>
          <w:sz w:val="22"/>
          <w:szCs w:val="22"/>
        </w:rPr>
        <w:t xml:space="preserve">, </w:t>
      </w:r>
      <w:r w:rsidR="00EC7154" w:rsidRPr="00F45302">
        <w:rPr>
          <w:rFonts w:ascii="Arial" w:hAnsi="Arial" w:cs="Arial"/>
          <w:sz w:val="18"/>
          <w:szCs w:val="18"/>
        </w:rPr>
        <w:t xml:space="preserve">con domicilio en Av. Allende #333 poniente (tercer piso), Col. Centro C.P. 27000 Torreón Coahuila. </w:t>
      </w:r>
    </w:p>
    <w:p w14:paraId="4B93A885" w14:textId="77777777" w:rsidR="00AD4F4B" w:rsidRPr="001F68A4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7AB4DEB0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14:paraId="07D01295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14:paraId="54658F5B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14:paraId="57397CDC" w14:textId="77777777" w:rsidR="00AD4F4B" w:rsidRPr="00F509F0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14:paraId="5377E5DA" w14:textId="626AFD0D" w:rsidR="00AD4F4B" w:rsidRPr="001D4AD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>C</w:t>
      </w:r>
      <w:r w:rsidR="00EC7154" w:rsidRPr="008C566D">
        <w:rPr>
          <w:rFonts w:ascii="Arial" w:hAnsi="Arial" w:cs="Arial"/>
          <w:bCs/>
          <w:sz w:val="18"/>
          <w:szCs w:val="18"/>
        </w:rPr>
        <w:t xml:space="preserve">riterio de adjudicación: </w:t>
      </w:r>
      <w:r>
        <w:rPr>
          <w:rFonts w:ascii="Arial" w:hAnsi="Arial" w:cs="Arial"/>
          <w:bCs/>
          <w:sz w:val="18"/>
          <w:szCs w:val="18"/>
        </w:rPr>
        <w:t xml:space="preserve">Se </w:t>
      </w:r>
      <w:r w:rsidR="00EC7154">
        <w:rPr>
          <w:rFonts w:ascii="Arial" w:hAnsi="Arial" w:cs="Arial"/>
          <w:bCs/>
          <w:sz w:val="18"/>
          <w:szCs w:val="18"/>
        </w:rPr>
        <w:t>adjudicará</w:t>
      </w:r>
      <w:r>
        <w:rPr>
          <w:rFonts w:ascii="Arial" w:hAnsi="Arial" w:cs="Arial"/>
          <w:bCs/>
          <w:sz w:val="18"/>
          <w:szCs w:val="18"/>
        </w:rPr>
        <w:t xml:space="preserve"> la </w:t>
      </w:r>
      <w:r w:rsidR="00EC7154">
        <w:rPr>
          <w:rFonts w:ascii="Arial" w:hAnsi="Arial" w:cs="Arial"/>
          <w:bCs/>
          <w:sz w:val="18"/>
          <w:szCs w:val="18"/>
        </w:rPr>
        <w:t>l</w:t>
      </w:r>
      <w:r>
        <w:rPr>
          <w:rFonts w:ascii="Arial" w:hAnsi="Arial" w:cs="Arial"/>
          <w:bCs/>
          <w:sz w:val="18"/>
          <w:szCs w:val="18"/>
        </w:rPr>
        <w:t xml:space="preserve">icitación a la empresa que cumpla con todos los aspectos técnicos solicitados y presente la propuesta económica más baja </w:t>
      </w:r>
      <w:r w:rsidR="00446E77">
        <w:rPr>
          <w:rFonts w:ascii="Arial" w:hAnsi="Arial" w:cs="Arial"/>
          <w:bCs/>
          <w:sz w:val="18"/>
          <w:szCs w:val="18"/>
        </w:rPr>
        <w:t xml:space="preserve">por </w:t>
      </w:r>
      <w:r w:rsidR="009C217D">
        <w:rPr>
          <w:rFonts w:ascii="Arial" w:hAnsi="Arial" w:cs="Arial"/>
          <w:bCs/>
          <w:sz w:val="18"/>
          <w:szCs w:val="18"/>
        </w:rPr>
        <w:t>Partida</w:t>
      </w:r>
      <w:r w:rsidR="00446E77">
        <w:rPr>
          <w:rFonts w:ascii="Arial" w:hAnsi="Arial" w:cs="Arial"/>
          <w:bCs/>
          <w:sz w:val="18"/>
          <w:szCs w:val="18"/>
        </w:rPr>
        <w:t>.</w:t>
      </w:r>
    </w:p>
    <w:p w14:paraId="39B9C58C" w14:textId="44842EFF" w:rsidR="001D4ADB" w:rsidRPr="00176EA0" w:rsidRDefault="00F24D93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 se </w:t>
      </w:r>
      <w:r w:rsidR="008C5C74">
        <w:rPr>
          <w:rFonts w:ascii="Arial" w:hAnsi="Arial" w:cs="Arial"/>
          <w:bCs/>
          <w:sz w:val="18"/>
          <w:szCs w:val="18"/>
        </w:rPr>
        <w:t>otorgará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1D4ADB">
        <w:rPr>
          <w:rFonts w:ascii="Arial" w:hAnsi="Arial" w:cs="Arial"/>
          <w:bCs/>
          <w:sz w:val="18"/>
          <w:szCs w:val="18"/>
        </w:rPr>
        <w:t>anticipo.</w:t>
      </w:r>
    </w:p>
    <w:p w14:paraId="26DC4E2C" w14:textId="75CA8143" w:rsidR="00AD4F4B" w:rsidRPr="00176EA0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Lugar de entrega de los </w:t>
      </w:r>
      <w:r w:rsidR="0051405F">
        <w:rPr>
          <w:rFonts w:ascii="Arial" w:hAnsi="Arial" w:cs="Arial"/>
          <w:sz w:val="18"/>
          <w:szCs w:val="18"/>
        </w:rPr>
        <w:t>biene</w:t>
      </w:r>
      <w:r w:rsidR="00F24D93">
        <w:rPr>
          <w:rFonts w:ascii="Arial" w:hAnsi="Arial" w:cs="Arial"/>
          <w:sz w:val="18"/>
          <w:szCs w:val="18"/>
        </w:rPr>
        <w:t>s</w:t>
      </w:r>
      <w:r w:rsidR="00717B47">
        <w:rPr>
          <w:rFonts w:ascii="Arial" w:hAnsi="Arial" w:cs="Arial"/>
          <w:sz w:val="18"/>
          <w:szCs w:val="18"/>
        </w:rPr>
        <w:t>:</w:t>
      </w:r>
      <w:r w:rsidRPr="00176EA0">
        <w:rPr>
          <w:rFonts w:ascii="Arial" w:hAnsi="Arial" w:cs="Arial"/>
          <w:sz w:val="18"/>
          <w:szCs w:val="18"/>
        </w:rPr>
        <w:t xml:space="preserve"> </w:t>
      </w:r>
      <w:r w:rsidR="005B27A6">
        <w:rPr>
          <w:rFonts w:ascii="Arial" w:hAnsi="Arial" w:cs="Arial"/>
          <w:sz w:val="18"/>
          <w:szCs w:val="18"/>
        </w:rPr>
        <w:t>En las oficinas de la dirección del Servicio profesional de Carrera, ubicada en Avenida Allende, numero 333 poniente, Col. Centro, en el tercer piso del edificio “Plaza Mayor”.</w:t>
      </w:r>
    </w:p>
    <w:p w14:paraId="6CAFBE4E" w14:textId="39AE9E70" w:rsidR="00AD4F4B" w:rsidRPr="00176EA0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Plazo </w:t>
      </w:r>
      <w:r w:rsidR="00070762">
        <w:rPr>
          <w:rFonts w:ascii="Arial" w:hAnsi="Arial" w:cs="Arial"/>
          <w:sz w:val="18"/>
          <w:szCs w:val="18"/>
        </w:rPr>
        <w:t xml:space="preserve">para </w:t>
      </w:r>
      <w:r w:rsidR="001E675A">
        <w:rPr>
          <w:rFonts w:ascii="Arial" w:hAnsi="Arial" w:cs="Arial"/>
          <w:sz w:val="18"/>
          <w:szCs w:val="18"/>
        </w:rPr>
        <w:t>la Entrega de los bienes</w:t>
      </w:r>
      <w:r w:rsidRPr="00176EA0">
        <w:rPr>
          <w:rFonts w:ascii="Arial" w:hAnsi="Arial" w:cs="Arial"/>
          <w:sz w:val="18"/>
          <w:szCs w:val="18"/>
        </w:rPr>
        <w:t>:</w:t>
      </w:r>
      <w:r w:rsidR="001E675A">
        <w:rPr>
          <w:rFonts w:ascii="Arial" w:hAnsi="Arial" w:cs="Arial"/>
          <w:sz w:val="18"/>
          <w:szCs w:val="18"/>
        </w:rPr>
        <w:t xml:space="preserve"> En un plazo no mayor a los 40 días naturales contados a partir del siguiente </w:t>
      </w:r>
      <w:r w:rsidR="00326608">
        <w:rPr>
          <w:rFonts w:ascii="Arial" w:hAnsi="Arial" w:cs="Arial"/>
          <w:sz w:val="18"/>
          <w:szCs w:val="18"/>
        </w:rPr>
        <w:t>día</w:t>
      </w:r>
      <w:r w:rsidR="001E675A">
        <w:rPr>
          <w:rFonts w:ascii="Arial" w:hAnsi="Arial" w:cs="Arial"/>
          <w:sz w:val="18"/>
          <w:szCs w:val="18"/>
        </w:rPr>
        <w:t xml:space="preserve"> de la firma del contrato o pedido correspondiente</w:t>
      </w:r>
      <w:r w:rsidR="00070762">
        <w:rPr>
          <w:rFonts w:ascii="Arial" w:hAnsi="Arial" w:cs="Arial"/>
          <w:sz w:val="18"/>
          <w:szCs w:val="18"/>
        </w:rPr>
        <w:t>.</w:t>
      </w:r>
    </w:p>
    <w:p w14:paraId="2D24ABC0" w14:textId="6E723A16" w:rsidR="00AD4F4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>Forma de pago</w:t>
      </w:r>
      <w:r w:rsidR="00717B47">
        <w:rPr>
          <w:rFonts w:ascii="Arial" w:hAnsi="Arial" w:cs="Arial"/>
          <w:sz w:val="18"/>
          <w:szCs w:val="18"/>
        </w:rPr>
        <w:t>:</w:t>
      </w:r>
      <w:r w:rsidR="001536DD">
        <w:rPr>
          <w:rFonts w:ascii="Arial" w:hAnsi="Arial" w:cs="Arial"/>
          <w:sz w:val="18"/>
          <w:szCs w:val="18"/>
        </w:rPr>
        <w:t xml:space="preserve"> </w:t>
      </w:r>
      <w:r w:rsidR="00326608">
        <w:rPr>
          <w:rFonts w:ascii="Arial" w:hAnsi="Arial" w:cs="Arial"/>
          <w:sz w:val="18"/>
          <w:szCs w:val="18"/>
        </w:rPr>
        <w:t>En un plazo no mayor (30) treinta días naturales posteriores a la fecha de presentación de la factura.</w:t>
      </w:r>
    </w:p>
    <w:p w14:paraId="72DDB080" w14:textId="01748AB6" w:rsidR="00AD4F4B" w:rsidRPr="00517D4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3396A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="0051405F">
        <w:rPr>
          <w:rFonts w:ascii="Arial" w:hAnsi="Arial" w:cs="Arial"/>
          <w:sz w:val="18"/>
          <w:szCs w:val="18"/>
        </w:rPr>
        <w:t>05</w:t>
      </w:r>
      <w:r w:rsidR="00517D4B">
        <w:rPr>
          <w:rFonts w:ascii="Arial" w:hAnsi="Arial" w:cs="Arial"/>
          <w:sz w:val="18"/>
          <w:szCs w:val="18"/>
        </w:rPr>
        <w:t xml:space="preserve"> de </w:t>
      </w:r>
      <w:r w:rsidR="0051405F">
        <w:rPr>
          <w:rFonts w:ascii="Arial" w:hAnsi="Arial" w:cs="Arial"/>
          <w:sz w:val="18"/>
          <w:szCs w:val="18"/>
        </w:rPr>
        <w:t>junio</w:t>
      </w:r>
      <w:r w:rsidR="00517D4B">
        <w:rPr>
          <w:rFonts w:ascii="Arial" w:hAnsi="Arial" w:cs="Arial"/>
          <w:sz w:val="18"/>
          <w:szCs w:val="18"/>
        </w:rPr>
        <w:t xml:space="preserve"> de 20</w:t>
      </w:r>
      <w:r w:rsidR="008C5C74">
        <w:rPr>
          <w:rFonts w:ascii="Arial" w:hAnsi="Arial" w:cs="Arial"/>
          <w:sz w:val="18"/>
          <w:szCs w:val="18"/>
        </w:rPr>
        <w:t>20</w:t>
      </w:r>
      <w:r w:rsidRPr="0063396A">
        <w:rPr>
          <w:rFonts w:ascii="Arial" w:hAnsi="Arial" w:cs="Arial"/>
          <w:sz w:val="18"/>
          <w:szCs w:val="18"/>
        </w:rPr>
        <w:t xml:space="preserve"> a las </w:t>
      </w:r>
      <w:r w:rsidRPr="0063396A">
        <w:rPr>
          <w:rFonts w:ascii="Arial" w:hAnsi="Arial" w:cs="Arial"/>
          <w:sz w:val="18"/>
          <w:szCs w:val="18"/>
        </w:rPr>
        <w:fldChar w:fldCharType="begin"/>
      </w:r>
      <w:r w:rsidRPr="0063396A">
        <w:rPr>
          <w:rFonts w:ascii="Arial" w:hAnsi="Arial" w:cs="Arial"/>
          <w:sz w:val="18"/>
          <w:szCs w:val="18"/>
        </w:rPr>
        <w:instrText xml:space="preserve"> MERGEFIELD HORA_ASIGNACION_FALLO </w:instrText>
      </w:r>
      <w:r w:rsidRPr="0063396A">
        <w:rPr>
          <w:rFonts w:ascii="Arial" w:hAnsi="Arial" w:cs="Arial"/>
          <w:sz w:val="18"/>
          <w:szCs w:val="18"/>
        </w:rPr>
        <w:fldChar w:fldCharType="separate"/>
      </w:r>
      <w:r w:rsidRPr="004F4D8B">
        <w:rPr>
          <w:rFonts w:ascii="Arial" w:hAnsi="Arial" w:cs="Arial"/>
          <w:noProof/>
          <w:sz w:val="18"/>
          <w:szCs w:val="18"/>
        </w:rPr>
        <w:t>1</w:t>
      </w:r>
      <w:r w:rsidR="001536DD">
        <w:rPr>
          <w:rFonts w:ascii="Arial" w:hAnsi="Arial" w:cs="Arial"/>
          <w:noProof/>
          <w:sz w:val="18"/>
          <w:szCs w:val="18"/>
        </w:rPr>
        <w:t>3</w:t>
      </w:r>
      <w:r w:rsidRPr="004F4D8B">
        <w:rPr>
          <w:rFonts w:ascii="Arial" w:hAnsi="Arial" w:cs="Arial"/>
          <w:noProof/>
          <w:sz w:val="18"/>
          <w:szCs w:val="18"/>
        </w:rPr>
        <w:t>:00 horas</w:t>
      </w:r>
      <w:r w:rsidRPr="0063396A">
        <w:rPr>
          <w:rFonts w:ascii="Arial" w:hAnsi="Arial" w:cs="Arial"/>
          <w:sz w:val="18"/>
          <w:szCs w:val="18"/>
        </w:rPr>
        <w:fldChar w:fldCharType="end"/>
      </w:r>
      <w:r w:rsidRPr="0063396A">
        <w:rPr>
          <w:rFonts w:ascii="Arial" w:hAnsi="Arial" w:cs="Arial"/>
          <w:sz w:val="18"/>
          <w:szCs w:val="18"/>
        </w:rPr>
        <w:t xml:space="preserve"> en </w:t>
      </w:r>
      <w:r w:rsidR="00517D4B" w:rsidRPr="00517D4B">
        <w:rPr>
          <w:rFonts w:ascii="Arial" w:hAnsi="Arial" w:cs="Arial"/>
          <w:sz w:val="18"/>
          <w:szCs w:val="18"/>
        </w:rPr>
        <w:t xml:space="preserve">la sala de juntas de la </w:t>
      </w:r>
      <w:r w:rsidR="00517D4B">
        <w:rPr>
          <w:rFonts w:ascii="Arial" w:hAnsi="Arial" w:cs="Arial"/>
          <w:sz w:val="18"/>
          <w:szCs w:val="18"/>
        </w:rPr>
        <w:t>D</w:t>
      </w:r>
      <w:r w:rsidR="00517D4B" w:rsidRPr="00517D4B">
        <w:rPr>
          <w:rFonts w:ascii="Arial" w:hAnsi="Arial" w:cs="Arial"/>
          <w:sz w:val="18"/>
          <w:szCs w:val="18"/>
        </w:rPr>
        <w:t xml:space="preserve">irección de </w:t>
      </w:r>
      <w:r w:rsidR="00517D4B">
        <w:rPr>
          <w:rFonts w:ascii="Arial" w:hAnsi="Arial" w:cs="Arial"/>
          <w:sz w:val="18"/>
          <w:szCs w:val="18"/>
        </w:rPr>
        <w:t>S</w:t>
      </w:r>
      <w:r w:rsidR="00517D4B" w:rsidRPr="00517D4B">
        <w:rPr>
          <w:rFonts w:ascii="Arial" w:hAnsi="Arial" w:cs="Arial"/>
          <w:sz w:val="18"/>
          <w:szCs w:val="18"/>
        </w:rPr>
        <w:t xml:space="preserve">ervicios </w:t>
      </w:r>
      <w:r w:rsidR="00517D4B">
        <w:rPr>
          <w:rFonts w:ascii="Arial" w:hAnsi="Arial" w:cs="Arial"/>
          <w:sz w:val="18"/>
          <w:szCs w:val="18"/>
        </w:rPr>
        <w:t>A</w:t>
      </w:r>
      <w:r w:rsidR="00517D4B" w:rsidRPr="00517D4B">
        <w:rPr>
          <w:rFonts w:ascii="Arial" w:hAnsi="Arial" w:cs="Arial"/>
          <w:sz w:val="18"/>
          <w:szCs w:val="18"/>
        </w:rPr>
        <w:t xml:space="preserve">dministrativos, con domicilio en </w:t>
      </w:r>
      <w:r w:rsidR="00517D4B">
        <w:rPr>
          <w:rFonts w:ascii="Arial" w:hAnsi="Arial" w:cs="Arial"/>
          <w:sz w:val="18"/>
          <w:szCs w:val="18"/>
        </w:rPr>
        <w:t>A</w:t>
      </w:r>
      <w:r w:rsidR="00517D4B" w:rsidRPr="00517D4B">
        <w:rPr>
          <w:rFonts w:ascii="Arial" w:hAnsi="Arial" w:cs="Arial"/>
          <w:sz w:val="18"/>
          <w:szCs w:val="18"/>
        </w:rPr>
        <w:t xml:space="preserve">v. </w:t>
      </w:r>
      <w:r w:rsidR="00517D4B">
        <w:rPr>
          <w:rFonts w:ascii="Arial" w:hAnsi="Arial" w:cs="Arial"/>
          <w:sz w:val="18"/>
          <w:szCs w:val="18"/>
        </w:rPr>
        <w:t>A</w:t>
      </w:r>
      <w:r w:rsidR="00517D4B" w:rsidRPr="00517D4B">
        <w:rPr>
          <w:rFonts w:ascii="Arial" w:hAnsi="Arial" w:cs="Arial"/>
          <w:sz w:val="18"/>
          <w:szCs w:val="18"/>
        </w:rPr>
        <w:t xml:space="preserve">llende </w:t>
      </w:r>
      <w:r w:rsidR="00517D4B">
        <w:rPr>
          <w:rFonts w:ascii="Arial" w:hAnsi="Arial" w:cs="Arial"/>
          <w:sz w:val="18"/>
          <w:szCs w:val="18"/>
        </w:rPr>
        <w:t>#</w:t>
      </w:r>
      <w:r w:rsidR="00517D4B" w:rsidRPr="00517D4B">
        <w:rPr>
          <w:rFonts w:ascii="Arial" w:hAnsi="Arial" w:cs="Arial"/>
          <w:sz w:val="18"/>
          <w:szCs w:val="18"/>
        </w:rPr>
        <w:t xml:space="preserve">333 poniente col.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 xml:space="preserve">entro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>.</w:t>
      </w:r>
      <w:r w:rsidR="00517D4B">
        <w:rPr>
          <w:rFonts w:ascii="Arial" w:hAnsi="Arial" w:cs="Arial"/>
          <w:sz w:val="18"/>
          <w:szCs w:val="18"/>
        </w:rPr>
        <w:t>P</w:t>
      </w:r>
      <w:r w:rsidR="00517D4B" w:rsidRPr="00517D4B">
        <w:rPr>
          <w:rFonts w:ascii="Arial" w:hAnsi="Arial" w:cs="Arial"/>
          <w:sz w:val="18"/>
          <w:szCs w:val="18"/>
        </w:rPr>
        <w:t xml:space="preserve">. 27000 </w:t>
      </w:r>
      <w:r w:rsidR="00517D4B">
        <w:rPr>
          <w:rFonts w:ascii="Arial" w:hAnsi="Arial" w:cs="Arial"/>
          <w:sz w:val="18"/>
          <w:szCs w:val="18"/>
        </w:rPr>
        <w:t>T</w:t>
      </w:r>
      <w:r w:rsidR="00517D4B" w:rsidRPr="00517D4B">
        <w:rPr>
          <w:rFonts w:ascii="Arial" w:hAnsi="Arial" w:cs="Arial"/>
          <w:sz w:val="18"/>
          <w:szCs w:val="18"/>
        </w:rPr>
        <w:t xml:space="preserve">orreón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>oahuila</w:t>
      </w:r>
    </w:p>
    <w:p w14:paraId="3DC910D7" w14:textId="77777777" w:rsidR="00AD4F4B" w:rsidRDefault="00AD4F4B" w:rsidP="00AD4F4B">
      <w:pPr>
        <w:ind w:left="360"/>
        <w:jc w:val="center"/>
        <w:rPr>
          <w:rFonts w:ascii="Arial" w:hAnsi="Arial" w:cs="Arial"/>
          <w:sz w:val="18"/>
          <w:szCs w:val="18"/>
        </w:rPr>
      </w:pPr>
    </w:p>
    <w:p w14:paraId="0FD7C62D" w14:textId="77777777" w:rsidR="00AD4F4B" w:rsidRDefault="00AD4F4B" w:rsidP="00AD4F4B">
      <w:pPr>
        <w:ind w:left="360"/>
        <w:jc w:val="center"/>
        <w:rPr>
          <w:rFonts w:ascii="Arial" w:hAnsi="Arial" w:cs="Arial"/>
          <w:sz w:val="18"/>
          <w:szCs w:val="18"/>
        </w:rPr>
      </w:pPr>
    </w:p>
    <w:p w14:paraId="63DA5362" w14:textId="77777777" w:rsidR="00AD4F4B" w:rsidRDefault="00AD4F4B" w:rsidP="00AD4F4B">
      <w:pPr>
        <w:ind w:left="360"/>
        <w:jc w:val="center"/>
        <w:rPr>
          <w:rFonts w:ascii="Arial" w:hAnsi="Arial" w:cs="Arial"/>
          <w:sz w:val="18"/>
          <w:szCs w:val="18"/>
        </w:rPr>
      </w:pPr>
    </w:p>
    <w:p w14:paraId="49BDC8CB" w14:textId="0DFDA98F" w:rsidR="00AD4F4B" w:rsidRPr="00517D4B" w:rsidRDefault="00AD4F4B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51405F">
        <w:rPr>
          <w:rFonts w:ascii="Arial" w:hAnsi="Arial" w:cs="Arial"/>
          <w:b/>
          <w:bCs/>
          <w:sz w:val="18"/>
          <w:szCs w:val="18"/>
        </w:rPr>
        <w:t>18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51405F">
        <w:rPr>
          <w:rFonts w:ascii="Arial" w:hAnsi="Arial" w:cs="Arial"/>
          <w:b/>
          <w:bCs/>
          <w:noProof/>
          <w:sz w:val="18"/>
          <w:szCs w:val="18"/>
        </w:rPr>
        <w:t>MAYO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 w:rsidR="008C5C74">
        <w:rPr>
          <w:rFonts w:ascii="Arial" w:hAnsi="Arial" w:cs="Arial"/>
          <w:b/>
          <w:bCs/>
          <w:noProof/>
          <w:sz w:val="18"/>
          <w:szCs w:val="18"/>
        </w:rPr>
        <w:t>20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  <w:r w:rsidRPr="00517D4B">
        <w:rPr>
          <w:rFonts w:ascii="Arial" w:hAnsi="Arial" w:cs="Arial"/>
          <w:b/>
          <w:bCs/>
          <w:sz w:val="18"/>
          <w:szCs w:val="18"/>
        </w:rPr>
        <w:t>.</w:t>
      </w:r>
    </w:p>
    <w:p w14:paraId="10CCE6B2" w14:textId="77777777" w:rsidR="00AD4F4B" w:rsidRPr="00517D4B" w:rsidRDefault="0072732C" w:rsidP="00D042F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AD4F4B" w:rsidRPr="00517D4B" w:rsidSect="00353E6E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59"/>
    <w:rsid w:val="000320CA"/>
    <w:rsid w:val="000610C8"/>
    <w:rsid w:val="00070762"/>
    <w:rsid w:val="000B67E1"/>
    <w:rsid w:val="000B7AA1"/>
    <w:rsid w:val="00126338"/>
    <w:rsid w:val="001324F8"/>
    <w:rsid w:val="001342F5"/>
    <w:rsid w:val="00144391"/>
    <w:rsid w:val="001536DD"/>
    <w:rsid w:val="0016233F"/>
    <w:rsid w:val="001633E0"/>
    <w:rsid w:val="0016387D"/>
    <w:rsid w:val="00167F62"/>
    <w:rsid w:val="00176EA0"/>
    <w:rsid w:val="001A7211"/>
    <w:rsid w:val="001C7276"/>
    <w:rsid w:val="001C731B"/>
    <w:rsid w:val="001D4ADB"/>
    <w:rsid w:val="001E502D"/>
    <w:rsid w:val="001E5BC4"/>
    <w:rsid w:val="001E675A"/>
    <w:rsid w:val="00207BDF"/>
    <w:rsid w:val="00221B0D"/>
    <w:rsid w:val="002267D0"/>
    <w:rsid w:val="002374BE"/>
    <w:rsid w:val="00241EA0"/>
    <w:rsid w:val="0024330F"/>
    <w:rsid w:val="00244F3D"/>
    <w:rsid w:val="0026626C"/>
    <w:rsid w:val="00272125"/>
    <w:rsid w:val="00292BC6"/>
    <w:rsid w:val="00293E72"/>
    <w:rsid w:val="002B752F"/>
    <w:rsid w:val="002D21C0"/>
    <w:rsid w:val="002D441D"/>
    <w:rsid w:val="002D7F89"/>
    <w:rsid w:val="002F15CF"/>
    <w:rsid w:val="00320C7E"/>
    <w:rsid w:val="00326608"/>
    <w:rsid w:val="00334835"/>
    <w:rsid w:val="00347509"/>
    <w:rsid w:val="00353E6E"/>
    <w:rsid w:val="00396C67"/>
    <w:rsid w:val="003B1695"/>
    <w:rsid w:val="003D233C"/>
    <w:rsid w:val="003D7074"/>
    <w:rsid w:val="003E5A20"/>
    <w:rsid w:val="003F0E5B"/>
    <w:rsid w:val="0041446D"/>
    <w:rsid w:val="004307A0"/>
    <w:rsid w:val="0044329D"/>
    <w:rsid w:val="00446E77"/>
    <w:rsid w:val="00450627"/>
    <w:rsid w:val="00460D0B"/>
    <w:rsid w:val="00461F40"/>
    <w:rsid w:val="00463351"/>
    <w:rsid w:val="0048213D"/>
    <w:rsid w:val="00482B5B"/>
    <w:rsid w:val="004A2754"/>
    <w:rsid w:val="004A3CF3"/>
    <w:rsid w:val="004C3C03"/>
    <w:rsid w:val="004D3E35"/>
    <w:rsid w:val="004E495F"/>
    <w:rsid w:val="004E5A4F"/>
    <w:rsid w:val="004F3686"/>
    <w:rsid w:val="0051405F"/>
    <w:rsid w:val="00517D4B"/>
    <w:rsid w:val="005220E8"/>
    <w:rsid w:val="005259DF"/>
    <w:rsid w:val="00551225"/>
    <w:rsid w:val="00551A79"/>
    <w:rsid w:val="00582453"/>
    <w:rsid w:val="00585296"/>
    <w:rsid w:val="005902CC"/>
    <w:rsid w:val="00591D92"/>
    <w:rsid w:val="005B27A6"/>
    <w:rsid w:val="005B6FEA"/>
    <w:rsid w:val="005C01F8"/>
    <w:rsid w:val="005C2C17"/>
    <w:rsid w:val="00614FB1"/>
    <w:rsid w:val="00630F81"/>
    <w:rsid w:val="00641A47"/>
    <w:rsid w:val="00672CC5"/>
    <w:rsid w:val="00685299"/>
    <w:rsid w:val="00692BC1"/>
    <w:rsid w:val="00692C9C"/>
    <w:rsid w:val="006951D7"/>
    <w:rsid w:val="006A1968"/>
    <w:rsid w:val="006B41FF"/>
    <w:rsid w:val="006C0FD0"/>
    <w:rsid w:val="006F54F3"/>
    <w:rsid w:val="00700E92"/>
    <w:rsid w:val="007167A6"/>
    <w:rsid w:val="00717B47"/>
    <w:rsid w:val="0072732C"/>
    <w:rsid w:val="0073022D"/>
    <w:rsid w:val="00737838"/>
    <w:rsid w:val="00750345"/>
    <w:rsid w:val="0076351C"/>
    <w:rsid w:val="0077134D"/>
    <w:rsid w:val="007847E6"/>
    <w:rsid w:val="007866F9"/>
    <w:rsid w:val="007A6769"/>
    <w:rsid w:val="007A783D"/>
    <w:rsid w:val="007B4BC1"/>
    <w:rsid w:val="007E36F3"/>
    <w:rsid w:val="007E7101"/>
    <w:rsid w:val="007F2123"/>
    <w:rsid w:val="00802CAB"/>
    <w:rsid w:val="008076E3"/>
    <w:rsid w:val="008141CA"/>
    <w:rsid w:val="00827F9F"/>
    <w:rsid w:val="00843836"/>
    <w:rsid w:val="00850628"/>
    <w:rsid w:val="00852448"/>
    <w:rsid w:val="008533CF"/>
    <w:rsid w:val="00873F5A"/>
    <w:rsid w:val="0088036F"/>
    <w:rsid w:val="00887DCC"/>
    <w:rsid w:val="00887E80"/>
    <w:rsid w:val="008A0A52"/>
    <w:rsid w:val="008A0CE0"/>
    <w:rsid w:val="008A1C2D"/>
    <w:rsid w:val="008C5C74"/>
    <w:rsid w:val="008D4087"/>
    <w:rsid w:val="008E702D"/>
    <w:rsid w:val="00911B11"/>
    <w:rsid w:val="009478E7"/>
    <w:rsid w:val="00955BEA"/>
    <w:rsid w:val="00956FCD"/>
    <w:rsid w:val="00971304"/>
    <w:rsid w:val="00971960"/>
    <w:rsid w:val="009748AC"/>
    <w:rsid w:val="00977B90"/>
    <w:rsid w:val="00982D05"/>
    <w:rsid w:val="00990A6D"/>
    <w:rsid w:val="00993A7A"/>
    <w:rsid w:val="00994F8C"/>
    <w:rsid w:val="009954C2"/>
    <w:rsid w:val="0099728B"/>
    <w:rsid w:val="009C217D"/>
    <w:rsid w:val="009D7F6B"/>
    <w:rsid w:val="00A03276"/>
    <w:rsid w:val="00A04A47"/>
    <w:rsid w:val="00A076BB"/>
    <w:rsid w:val="00A14515"/>
    <w:rsid w:val="00A35772"/>
    <w:rsid w:val="00A70C83"/>
    <w:rsid w:val="00A75999"/>
    <w:rsid w:val="00A76D57"/>
    <w:rsid w:val="00A86A16"/>
    <w:rsid w:val="00AA7982"/>
    <w:rsid w:val="00AB303A"/>
    <w:rsid w:val="00AB680F"/>
    <w:rsid w:val="00AD4F4B"/>
    <w:rsid w:val="00B221DA"/>
    <w:rsid w:val="00B25DA0"/>
    <w:rsid w:val="00B37FB8"/>
    <w:rsid w:val="00B5178A"/>
    <w:rsid w:val="00B56CB2"/>
    <w:rsid w:val="00B6705A"/>
    <w:rsid w:val="00B86096"/>
    <w:rsid w:val="00B953A9"/>
    <w:rsid w:val="00BA612D"/>
    <w:rsid w:val="00BB5D5C"/>
    <w:rsid w:val="00BB6A6C"/>
    <w:rsid w:val="00BC5E1C"/>
    <w:rsid w:val="00BD2365"/>
    <w:rsid w:val="00BD5A62"/>
    <w:rsid w:val="00BE2026"/>
    <w:rsid w:val="00C017A0"/>
    <w:rsid w:val="00C03366"/>
    <w:rsid w:val="00C22162"/>
    <w:rsid w:val="00C250D2"/>
    <w:rsid w:val="00C54573"/>
    <w:rsid w:val="00C641B0"/>
    <w:rsid w:val="00C66DB9"/>
    <w:rsid w:val="00C66ED7"/>
    <w:rsid w:val="00C77946"/>
    <w:rsid w:val="00C81871"/>
    <w:rsid w:val="00CA7A74"/>
    <w:rsid w:val="00CB33D3"/>
    <w:rsid w:val="00CC420E"/>
    <w:rsid w:val="00CD4FD8"/>
    <w:rsid w:val="00CE6449"/>
    <w:rsid w:val="00D042F7"/>
    <w:rsid w:val="00D1689D"/>
    <w:rsid w:val="00D26663"/>
    <w:rsid w:val="00D3012E"/>
    <w:rsid w:val="00D33C83"/>
    <w:rsid w:val="00D375A0"/>
    <w:rsid w:val="00D378A7"/>
    <w:rsid w:val="00D41FA3"/>
    <w:rsid w:val="00D429EF"/>
    <w:rsid w:val="00D51F72"/>
    <w:rsid w:val="00D5484F"/>
    <w:rsid w:val="00D5542B"/>
    <w:rsid w:val="00D90817"/>
    <w:rsid w:val="00D90EE2"/>
    <w:rsid w:val="00D9500C"/>
    <w:rsid w:val="00D9791A"/>
    <w:rsid w:val="00DA2027"/>
    <w:rsid w:val="00DA44B0"/>
    <w:rsid w:val="00DB32F7"/>
    <w:rsid w:val="00DB3C42"/>
    <w:rsid w:val="00DF02F5"/>
    <w:rsid w:val="00DF0E12"/>
    <w:rsid w:val="00DF5985"/>
    <w:rsid w:val="00E01649"/>
    <w:rsid w:val="00E01AEF"/>
    <w:rsid w:val="00E161E7"/>
    <w:rsid w:val="00E3572B"/>
    <w:rsid w:val="00E37EC0"/>
    <w:rsid w:val="00E45A2A"/>
    <w:rsid w:val="00E6091A"/>
    <w:rsid w:val="00E97FCB"/>
    <w:rsid w:val="00EA4991"/>
    <w:rsid w:val="00EB7E72"/>
    <w:rsid w:val="00EC1453"/>
    <w:rsid w:val="00EC4B59"/>
    <w:rsid w:val="00EC7154"/>
    <w:rsid w:val="00EE0853"/>
    <w:rsid w:val="00EF1A0E"/>
    <w:rsid w:val="00EF78C4"/>
    <w:rsid w:val="00F2357C"/>
    <w:rsid w:val="00F24D93"/>
    <w:rsid w:val="00F35E03"/>
    <w:rsid w:val="00F45302"/>
    <w:rsid w:val="00F509F0"/>
    <w:rsid w:val="00F560CC"/>
    <w:rsid w:val="00F573C3"/>
    <w:rsid w:val="00F715F6"/>
    <w:rsid w:val="00F93885"/>
    <w:rsid w:val="00FA5BE0"/>
    <w:rsid w:val="00FB04E3"/>
    <w:rsid w:val="00FE5D2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003CDF"/>
  <w15:docId w15:val="{E90C2FCD-06C0-4C1E-9898-AF5AC86B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023B-ED53-40B1-82A7-F387A79F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698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</vt:lpstr>
      <vt:lpstr>H</vt:lpstr>
    </vt:vector>
  </TitlesOfParts>
  <Company>.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Jessica Lopez Ramos</cp:lastModifiedBy>
  <cp:revision>24</cp:revision>
  <cp:lastPrinted>2019-11-22T18:02:00Z</cp:lastPrinted>
  <dcterms:created xsi:type="dcterms:W3CDTF">2019-10-09T13:38:00Z</dcterms:created>
  <dcterms:modified xsi:type="dcterms:W3CDTF">2020-05-15T16:55:00Z</dcterms:modified>
</cp:coreProperties>
</file>